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221" w:rsidRDefault="00A72221" w:rsidP="005F10B6">
      <w:pPr>
        <w:spacing w:line="240" w:lineRule="auto"/>
      </w:pPr>
    </w:p>
    <w:p w:rsidR="00CC5946" w:rsidRDefault="00CC5946" w:rsidP="00EF7AF1">
      <w:pPr>
        <w:tabs>
          <w:tab w:val="right" w:pos="2495"/>
        </w:tabs>
        <w:spacing w:line="240" w:lineRule="auto"/>
      </w:pPr>
      <w:bookmarkStart w:id="0" w:name="Notat"/>
      <w:bookmarkEnd w:id="0"/>
    </w:p>
    <w:p w:rsidR="00CC5946" w:rsidRDefault="00CC5946" w:rsidP="00EF7AF1">
      <w:pPr>
        <w:tabs>
          <w:tab w:val="right" w:pos="2495"/>
        </w:tabs>
        <w:spacing w:line="240" w:lineRule="auto"/>
      </w:pPr>
    </w:p>
    <w:p w:rsidR="00CC5946" w:rsidRDefault="00CC5946" w:rsidP="00EF7AF1">
      <w:pPr>
        <w:tabs>
          <w:tab w:val="right" w:pos="2495"/>
        </w:tabs>
        <w:spacing w:line="240" w:lineRule="auto"/>
      </w:pPr>
    </w:p>
    <w:p w:rsidR="00CC5946" w:rsidRDefault="00CC5946" w:rsidP="00EF7AF1">
      <w:pPr>
        <w:tabs>
          <w:tab w:val="right" w:pos="2495"/>
        </w:tabs>
        <w:spacing w:line="240" w:lineRule="auto"/>
      </w:pPr>
    </w:p>
    <w:p w:rsidR="00154E50" w:rsidRPr="009014AD" w:rsidRDefault="007F4360" w:rsidP="000B33CD">
      <w:pPr>
        <w:tabs>
          <w:tab w:val="right" w:pos="2495"/>
        </w:tabs>
        <w:spacing w:line="240" w:lineRule="auto"/>
        <w:rPr>
          <w:sz w:val="17"/>
        </w:rPr>
        <w:sectPr w:rsidR="00154E50" w:rsidRPr="009014AD" w:rsidSect="009618FA">
          <w:headerReference w:type="even" r:id="rId9"/>
          <w:headerReference w:type="default" r:id="rId10"/>
          <w:footerReference w:type="even" r:id="rId11"/>
          <w:footerReference w:type="default" r:id="rId12"/>
          <w:headerReference w:type="first" r:id="rId13"/>
          <w:footerReference w:type="first" r:id="rId14"/>
          <w:pgSz w:w="11906" w:h="16838" w:code="9"/>
          <w:pgMar w:top="2268" w:right="1274" w:bottom="1814" w:left="1701" w:header="680" w:footer="454" w:gutter="0"/>
          <w:cols w:num="2" w:space="57" w:equalWidth="0">
            <w:col w:w="6237" w:space="57"/>
            <w:col w:w="2637"/>
          </w:cols>
          <w:titlePg/>
          <w:docGrid w:linePitch="360"/>
        </w:sectPr>
      </w:pPr>
      <w:r>
        <w:br w:type="column"/>
      </w:r>
      <w:r w:rsidR="00154E50" w:rsidRPr="00F11807">
        <w:rPr>
          <w:sz w:val="17"/>
        </w:rPr>
        <w:tab/>
      </w:r>
      <w:bookmarkStart w:id="2" w:name="Dato"/>
      <w:bookmarkEnd w:id="2"/>
      <w:r w:rsidR="002B3539">
        <w:rPr>
          <w:sz w:val="17"/>
        </w:rPr>
        <w:t>3. marts</w:t>
      </w:r>
      <w:r w:rsidR="001D69FE">
        <w:rPr>
          <w:sz w:val="17"/>
        </w:rPr>
        <w:t xml:space="preserve"> 2016</w:t>
      </w:r>
    </w:p>
    <w:p w:rsidR="00200229" w:rsidRDefault="004A5BF2" w:rsidP="00200229">
      <w:pPr>
        <w:pStyle w:val="Overskrift2"/>
      </w:pPr>
      <w:bookmarkStart w:id="3" w:name="Overskrift"/>
      <w:bookmarkStart w:id="4" w:name="Tekst"/>
      <w:bookmarkEnd w:id="3"/>
      <w:bookmarkEnd w:id="4"/>
      <w:r>
        <w:t>Sygefraværspolitik</w:t>
      </w:r>
    </w:p>
    <w:p w:rsidR="00B562EC" w:rsidRDefault="00B562EC" w:rsidP="00B562EC">
      <w:pPr>
        <w:tabs>
          <w:tab w:val="right" w:pos="2495"/>
        </w:tabs>
        <w:spacing w:line="240" w:lineRule="auto"/>
      </w:pPr>
      <w:r>
        <w:t>Sygdom o</w:t>
      </w:r>
      <w:r w:rsidR="00634FC6">
        <w:t>g fravær har</w:t>
      </w:r>
      <w:r w:rsidR="00EA1504">
        <w:t xml:space="preserve"> ofte konsekvenser</w:t>
      </w:r>
      <w:r>
        <w:t xml:space="preserve"> for andre end den sygdomsramte selv. Det kan berøre familien, arbejdsplad</w:t>
      </w:r>
      <w:r w:rsidR="00634FC6">
        <w:t>sen</w:t>
      </w:r>
      <w:r>
        <w:t xml:space="preserve"> og forholdet til kolleger</w:t>
      </w:r>
      <w:r w:rsidR="00634FC6">
        <w:t xml:space="preserve">. Derfor </w:t>
      </w:r>
      <w:r w:rsidR="004C6866">
        <w:t xml:space="preserve">er </w:t>
      </w:r>
      <w:r w:rsidR="00634FC6">
        <w:t>nedbringelse af syg</w:t>
      </w:r>
      <w:r w:rsidR="00634FC6">
        <w:t>e</w:t>
      </w:r>
      <w:r w:rsidR="004C6866">
        <w:t>fravær et vigtigt indsatsområde</w:t>
      </w:r>
      <w:r w:rsidR="00634FC6">
        <w:t xml:space="preserve"> i Syddjurs Kommune.</w:t>
      </w:r>
    </w:p>
    <w:p w:rsidR="0083083C" w:rsidRDefault="0083083C" w:rsidP="00B562EC">
      <w:pPr>
        <w:tabs>
          <w:tab w:val="right" w:pos="2495"/>
        </w:tabs>
        <w:spacing w:line="240" w:lineRule="auto"/>
      </w:pPr>
    </w:p>
    <w:p w:rsidR="0083083C" w:rsidRDefault="0083083C" w:rsidP="00B562EC">
      <w:pPr>
        <w:tabs>
          <w:tab w:val="right" w:pos="2495"/>
        </w:tabs>
        <w:spacing w:line="240" w:lineRule="auto"/>
      </w:pPr>
      <w:r>
        <w:t xml:space="preserve">Kendetegnet for </w:t>
      </w:r>
      <w:r w:rsidR="00F90451">
        <w:t>en vellykket syge</w:t>
      </w:r>
      <w:r>
        <w:t>fraværsindsats er en helhedsorienteret tilgang</w:t>
      </w:r>
      <w:r w:rsidR="00694FB5">
        <w:t xml:space="preserve"> i organ</w:t>
      </w:r>
      <w:r w:rsidR="00694FB5">
        <w:t>i</w:t>
      </w:r>
      <w:r w:rsidR="00694FB5">
        <w:t>sationen og på den enkelte arbejdsplads</w:t>
      </w:r>
      <w:r>
        <w:t xml:space="preserve">, hvor </w:t>
      </w:r>
      <w:r w:rsidR="00F90451">
        <w:t xml:space="preserve">der er fokus på arbejdsmiljø, </w:t>
      </w:r>
      <w:r>
        <w:t>trivsel, sa</w:t>
      </w:r>
      <w:r>
        <w:t>m</w:t>
      </w:r>
      <w:r>
        <w:t xml:space="preserve">arbejde, fraværskultur, god ledelse og </w:t>
      </w:r>
      <w:r w:rsidR="00EA1504">
        <w:t xml:space="preserve">selve </w:t>
      </w:r>
      <w:r>
        <w:t>opgaveløsningen.</w:t>
      </w:r>
    </w:p>
    <w:p w:rsidR="0083083C" w:rsidRDefault="0083083C" w:rsidP="00B562EC">
      <w:pPr>
        <w:tabs>
          <w:tab w:val="right" w:pos="2495"/>
        </w:tabs>
        <w:spacing w:line="240" w:lineRule="auto"/>
      </w:pPr>
    </w:p>
    <w:p w:rsidR="0083083C" w:rsidRDefault="0083083C" w:rsidP="00B562EC">
      <w:pPr>
        <w:tabs>
          <w:tab w:val="right" w:pos="2495"/>
        </w:tabs>
        <w:spacing w:line="240" w:lineRule="auto"/>
      </w:pPr>
      <w:r>
        <w:t>Åbenhed, klarhed og helhed i ledelsens og medarbejdernes gensidige forventninger og måde</w:t>
      </w:r>
      <w:r w:rsidR="00EA1504">
        <w:t>n,</w:t>
      </w:r>
      <w:r>
        <w:t xml:space="preserve"> vi handler på i dagligdagen, er afgørende </w:t>
      </w:r>
      <w:r w:rsidR="00212514">
        <w:t>for et godt samarbejde omkring syg</w:t>
      </w:r>
      <w:r w:rsidR="00212514">
        <w:t>e</w:t>
      </w:r>
      <w:r w:rsidR="00212514">
        <w:t>fravær.</w:t>
      </w:r>
    </w:p>
    <w:p w:rsidR="0027430F" w:rsidRDefault="0027430F" w:rsidP="00B562EC">
      <w:pPr>
        <w:tabs>
          <w:tab w:val="right" w:pos="2495"/>
        </w:tabs>
        <w:spacing w:line="240" w:lineRule="auto"/>
      </w:pPr>
    </w:p>
    <w:p w:rsidR="004C6866" w:rsidRDefault="00212514" w:rsidP="00B562EC">
      <w:pPr>
        <w:tabs>
          <w:tab w:val="right" w:pos="2495"/>
        </w:tabs>
        <w:spacing w:line="240" w:lineRule="auto"/>
      </w:pPr>
      <w:r>
        <w:t>Sygefraværsindsatsen skal medvirke</w:t>
      </w:r>
      <w:r w:rsidR="004C6866">
        <w:t xml:space="preserve"> til:</w:t>
      </w:r>
    </w:p>
    <w:p w:rsidR="00214D28" w:rsidRDefault="00214D28" w:rsidP="004C6866">
      <w:pPr>
        <w:pStyle w:val="Listeafsnit"/>
        <w:numPr>
          <w:ilvl w:val="0"/>
          <w:numId w:val="18"/>
        </w:numPr>
        <w:tabs>
          <w:tab w:val="right" w:pos="2495"/>
        </w:tabs>
        <w:spacing w:line="240" w:lineRule="auto"/>
      </w:pPr>
      <w:r>
        <w:t>at der skabes åbenhed og dialog omkring sygdom og fravær</w:t>
      </w:r>
    </w:p>
    <w:p w:rsidR="004C6866" w:rsidRDefault="00FB70CB" w:rsidP="004C6866">
      <w:pPr>
        <w:pStyle w:val="Listeafsnit"/>
        <w:numPr>
          <w:ilvl w:val="0"/>
          <w:numId w:val="18"/>
        </w:numPr>
        <w:tabs>
          <w:tab w:val="right" w:pos="2495"/>
        </w:tabs>
        <w:spacing w:line="240" w:lineRule="auto"/>
      </w:pPr>
      <w:r>
        <w:t>at</w:t>
      </w:r>
      <w:r w:rsidR="004C6866">
        <w:t xml:space="preserve"> der gennem en tidlig og aktiv indsats </w:t>
      </w:r>
      <w:r w:rsidR="00EA1504">
        <w:t xml:space="preserve">tages </w:t>
      </w:r>
      <w:r w:rsidR="001D69FE">
        <w:t>hånd om</w:t>
      </w:r>
      <w:r w:rsidR="004C6866">
        <w:t xml:space="preserve"> medarbejdere</w:t>
      </w:r>
      <w:r>
        <w:t>,</w:t>
      </w:r>
      <w:r w:rsidR="004C6866">
        <w:t xml:space="preserve"> der har et hyppigt eller længerevarende fravær</w:t>
      </w:r>
    </w:p>
    <w:p w:rsidR="004C6866" w:rsidRDefault="00FB70CB" w:rsidP="004C6866">
      <w:pPr>
        <w:pStyle w:val="Listeafsnit"/>
        <w:numPr>
          <w:ilvl w:val="0"/>
          <w:numId w:val="18"/>
        </w:numPr>
        <w:tabs>
          <w:tab w:val="right" w:pos="2495"/>
        </w:tabs>
        <w:spacing w:line="240" w:lineRule="auto"/>
      </w:pPr>
      <w:r>
        <w:t>a</w:t>
      </w:r>
      <w:r w:rsidR="004C6866">
        <w:t>t sygdomsramte medarbejdere så hurtigt som muligt bliver i stand til at genopt</w:t>
      </w:r>
      <w:r w:rsidR="004C6866">
        <w:t>a</w:t>
      </w:r>
      <w:r w:rsidR="004C6866">
        <w:t>ge arbejdet</w:t>
      </w:r>
    </w:p>
    <w:p w:rsidR="003467A2" w:rsidRDefault="00FB70CB" w:rsidP="00214D28">
      <w:pPr>
        <w:pStyle w:val="Listeafsnit"/>
        <w:numPr>
          <w:ilvl w:val="0"/>
          <w:numId w:val="18"/>
        </w:numPr>
        <w:tabs>
          <w:tab w:val="right" w:pos="2495"/>
        </w:tabs>
        <w:spacing w:line="240" w:lineRule="auto"/>
      </w:pPr>
      <w:r>
        <w:t>a</w:t>
      </w:r>
      <w:r w:rsidR="004C6866">
        <w:t xml:space="preserve">t der med udgangspunkt i medarbejderens situation </w:t>
      </w:r>
      <w:r>
        <w:t xml:space="preserve">om muligt </w:t>
      </w:r>
      <w:r w:rsidR="004C6866">
        <w:t>udarbejdes ind</w:t>
      </w:r>
      <w:r w:rsidR="004C6866">
        <w:t>i</w:t>
      </w:r>
      <w:r w:rsidR="004C6866">
        <w:t xml:space="preserve">viduelle løsningsforslag, </w:t>
      </w:r>
      <w:r>
        <w:t>som kan ind</w:t>
      </w:r>
      <w:r w:rsidR="004C6866">
        <w:t>passe</w:t>
      </w:r>
      <w:r>
        <w:t>s</w:t>
      </w:r>
      <w:r w:rsidR="004C6866">
        <w:t xml:space="preserve"> </w:t>
      </w:r>
      <w:r>
        <w:t>på</w:t>
      </w:r>
      <w:r w:rsidR="004C6866">
        <w:t xml:space="preserve"> </w:t>
      </w:r>
      <w:r w:rsidR="001D69FE">
        <w:t>arbejdspladsen</w:t>
      </w:r>
    </w:p>
    <w:p w:rsidR="00FB70CB" w:rsidRDefault="00FB70CB" w:rsidP="00FB70CB">
      <w:pPr>
        <w:pStyle w:val="Listeafsnit"/>
        <w:numPr>
          <w:ilvl w:val="0"/>
          <w:numId w:val="18"/>
        </w:numPr>
        <w:tabs>
          <w:tab w:val="right" w:pos="2495"/>
        </w:tabs>
        <w:spacing w:line="240" w:lineRule="auto"/>
      </w:pPr>
      <w:r>
        <w:t>at sikre optimal og kontinuerlig drift på arbejdspladsen</w:t>
      </w:r>
    </w:p>
    <w:p w:rsidR="00785C49" w:rsidRDefault="00785C49" w:rsidP="00B562EC">
      <w:pPr>
        <w:tabs>
          <w:tab w:val="right" w:pos="2495"/>
        </w:tabs>
        <w:spacing w:line="240" w:lineRule="auto"/>
      </w:pPr>
    </w:p>
    <w:p w:rsidR="008A596E" w:rsidRDefault="008A596E" w:rsidP="00B562EC">
      <w:pPr>
        <w:tabs>
          <w:tab w:val="right" w:pos="2495"/>
        </w:tabs>
        <w:spacing w:line="240" w:lineRule="auto"/>
      </w:pPr>
    </w:p>
    <w:p w:rsidR="008A596E" w:rsidRPr="008A596E" w:rsidRDefault="008A596E" w:rsidP="00B562EC">
      <w:pPr>
        <w:tabs>
          <w:tab w:val="right" w:pos="2495"/>
        </w:tabs>
        <w:spacing w:line="240" w:lineRule="auto"/>
        <w:rPr>
          <w:b/>
        </w:rPr>
      </w:pPr>
      <w:r w:rsidRPr="008A596E">
        <w:rPr>
          <w:b/>
        </w:rPr>
        <w:t>Tidlig indsats og fælles ansvar</w:t>
      </w:r>
    </w:p>
    <w:p w:rsidR="000153D3" w:rsidRDefault="00785C49" w:rsidP="00B562EC">
      <w:pPr>
        <w:tabs>
          <w:tab w:val="right" w:pos="2495"/>
        </w:tabs>
        <w:spacing w:line="240" w:lineRule="auto"/>
      </w:pPr>
      <w:r>
        <w:t>Det er hensigtsmæssigt, at medarbejderen så tidligt som muligt gør lederen opmærksom på problemer, der kan føre til fravær.</w:t>
      </w:r>
      <w:r w:rsidR="003467A2">
        <w:t xml:space="preserve"> Samtale i gensidig åbenhed og tillid mellem leder og medarbejder er en forudsætning for, at der i fællesskab kan findes de rigtige løsning</w:t>
      </w:r>
      <w:r w:rsidR="0083083C">
        <w:t>er</w:t>
      </w:r>
      <w:r w:rsidR="000153D3">
        <w:t xml:space="preserve"> for såvel den enkelte som </w:t>
      </w:r>
      <w:r w:rsidR="0083083C">
        <w:t xml:space="preserve">for </w:t>
      </w:r>
      <w:r w:rsidR="007B1CD7">
        <w:t>arbejdspladsen som helhed.</w:t>
      </w:r>
    </w:p>
    <w:p w:rsidR="003467A2" w:rsidRDefault="000153D3" w:rsidP="00B562EC">
      <w:pPr>
        <w:tabs>
          <w:tab w:val="right" w:pos="2495"/>
        </w:tabs>
        <w:spacing w:line="240" w:lineRule="auto"/>
      </w:pPr>
      <w:r>
        <w:t xml:space="preserve"> </w:t>
      </w:r>
    </w:p>
    <w:p w:rsidR="007B1CD7" w:rsidRDefault="007B1CD7" w:rsidP="00B562EC">
      <w:pPr>
        <w:tabs>
          <w:tab w:val="right" w:pos="2495"/>
        </w:tabs>
        <w:spacing w:line="240" w:lineRule="auto"/>
      </w:pPr>
      <w:r>
        <w:t xml:space="preserve">Sygefraværspolitikken tager udgangspunkt i den holdning, at sygdom </w:t>
      </w:r>
      <w:r w:rsidR="001D69FE">
        <w:t xml:space="preserve">og fravær </w:t>
      </w:r>
      <w:r w:rsidR="002B3539">
        <w:t xml:space="preserve">ikke </w:t>
      </w:r>
      <w:r w:rsidR="001D69FE">
        <w:t>kun</w:t>
      </w:r>
      <w:r w:rsidR="00EA1504">
        <w:t xml:space="preserve"> er en privat sag</w:t>
      </w:r>
      <w:r>
        <w:t xml:space="preserve"> men </w:t>
      </w:r>
      <w:r w:rsidR="001D69FE">
        <w:t xml:space="preserve">også </w:t>
      </w:r>
      <w:r>
        <w:t>en fælles opgave. Syddjurs Kommune og medarbejderen har en fælles interesse i, at medarbejderen så</w:t>
      </w:r>
      <w:r w:rsidR="00EA1504">
        <w:t xml:space="preserve"> hurtigt som muligt bliver rask</w:t>
      </w:r>
      <w:r>
        <w:t xml:space="preserve"> og dermed</w:t>
      </w:r>
      <w:r w:rsidR="00EA1504">
        <w:t xml:space="preserve"> bliver</w:t>
      </w:r>
      <w:r>
        <w:t xml:space="preserve"> i stand til at genoptage arbejdet. </w:t>
      </w:r>
      <w:r w:rsidR="00321EC0">
        <w:t>Det må derfor også forventes, at en sygdomsramt me</w:t>
      </w:r>
      <w:r w:rsidR="00321EC0">
        <w:t>d</w:t>
      </w:r>
      <w:r w:rsidR="00321EC0">
        <w:t xml:space="preserve">arbejder medvirker til hurtigst mulig afklaring af mulighederne for at genoptage arbejdet </w:t>
      </w:r>
      <w:r w:rsidR="00A56D99">
        <w:t xml:space="preserve">- </w:t>
      </w:r>
      <w:r w:rsidR="00321EC0">
        <w:t>både af hensyn til sig selv og arbejdspladsens opgaveløsning.</w:t>
      </w:r>
    </w:p>
    <w:p w:rsidR="004A5BF2" w:rsidRPr="004C3628" w:rsidRDefault="004A5BF2" w:rsidP="004A5BF2">
      <w:pPr>
        <w:spacing w:line="240" w:lineRule="auto"/>
        <w:rPr>
          <w:b/>
        </w:rPr>
      </w:pPr>
    </w:p>
    <w:p w:rsidR="004A5BF2" w:rsidRPr="004446DA" w:rsidRDefault="004A5BF2" w:rsidP="004A5BF2">
      <w:pPr>
        <w:spacing w:line="240" w:lineRule="auto"/>
      </w:pPr>
      <w:r>
        <w:t>Med henblik på generelt at reducere sygefraværet i Syddjurs Kommune, er det væsen</w:t>
      </w:r>
      <w:r>
        <w:t>t</w:t>
      </w:r>
      <w:r>
        <w:t>ligt, at der i hele organisationen arbejdes på at forebygge og reducere sygefravær forå</w:t>
      </w:r>
      <w:r>
        <w:t>r</w:t>
      </w:r>
      <w:r>
        <w:t>saget af arbejdsskader og arbejdsbetingede sygdomme</w:t>
      </w:r>
      <w:r w:rsidR="00FA2246">
        <w:t xml:space="preserve">. </w:t>
      </w:r>
      <w:r w:rsidR="001D69FE">
        <w:t>Det kan aftales mellem leder og medarbejder hvilke tiltag der kan tages i brug. Det kan f.eks. være samtaler med psyk</w:t>
      </w:r>
      <w:r w:rsidR="001D69FE">
        <w:t>o</w:t>
      </w:r>
      <w:r w:rsidR="002B3539">
        <w:t>log</w:t>
      </w:r>
      <w:r w:rsidR="001D69FE">
        <w:t xml:space="preserve"> for at få teknikker til at komme videre i jobbet, og det kan være sundhedshusets sundhedssamtaler, akutsamtaler mm.</w:t>
      </w:r>
    </w:p>
    <w:p w:rsidR="004A5BF2" w:rsidRDefault="004A5BF2" w:rsidP="00B562EC">
      <w:pPr>
        <w:tabs>
          <w:tab w:val="right" w:pos="2495"/>
        </w:tabs>
        <w:spacing w:line="240" w:lineRule="auto"/>
      </w:pPr>
    </w:p>
    <w:p w:rsidR="007B1CD7" w:rsidRDefault="007B1CD7" w:rsidP="00B562EC">
      <w:pPr>
        <w:tabs>
          <w:tab w:val="right" w:pos="2495"/>
        </w:tabs>
        <w:spacing w:line="240" w:lineRule="auto"/>
        <w:rPr>
          <w:b/>
        </w:rPr>
      </w:pPr>
    </w:p>
    <w:p w:rsidR="004A5BF2" w:rsidRPr="008A596E" w:rsidRDefault="004A5BF2" w:rsidP="00B562EC">
      <w:pPr>
        <w:tabs>
          <w:tab w:val="right" w:pos="2495"/>
        </w:tabs>
        <w:spacing w:line="240" w:lineRule="auto"/>
        <w:rPr>
          <w:b/>
        </w:rPr>
      </w:pPr>
    </w:p>
    <w:p w:rsidR="00694FB5" w:rsidRPr="008A596E" w:rsidRDefault="001D69FE" w:rsidP="00B562EC">
      <w:pPr>
        <w:tabs>
          <w:tab w:val="right" w:pos="2495"/>
        </w:tabs>
        <w:spacing w:line="240" w:lineRule="auto"/>
        <w:rPr>
          <w:b/>
        </w:rPr>
      </w:pPr>
      <w:r>
        <w:rPr>
          <w:b/>
        </w:rPr>
        <w:t>MED udvalg, TR og AM</w:t>
      </w:r>
      <w:r w:rsidR="008A6229" w:rsidRPr="008A596E">
        <w:rPr>
          <w:b/>
        </w:rPr>
        <w:t>R</w:t>
      </w:r>
    </w:p>
    <w:p w:rsidR="008A6229" w:rsidRDefault="00694FB5" w:rsidP="00B562EC">
      <w:pPr>
        <w:tabs>
          <w:tab w:val="right" w:pos="2495"/>
        </w:tabs>
        <w:spacing w:line="240" w:lineRule="auto"/>
      </w:pPr>
      <w:r>
        <w:t xml:space="preserve">MED udvalgene er centrale samarbejdsfora omkring vilkårene på arbejdspladsen. Det er derfor naturligt, at udvalgene løbende drøfter sygefraværet og sygefraværsindsatsen, som et vigtigt element i </w:t>
      </w:r>
      <w:r w:rsidR="00EA1504">
        <w:t xml:space="preserve">at fremme </w:t>
      </w:r>
      <w:r w:rsidR="000B33CD">
        <w:t xml:space="preserve">det gode </w:t>
      </w:r>
      <w:r>
        <w:t>arbejdsmiljø</w:t>
      </w:r>
      <w:r w:rsidR="000B33CD">
        <w:t>.</w:t>
      </w:r>
      <w:r w:rsidR="00C1073D">
        <w:t xml:space="preserve"> </w:t>
      </w:r>
      <w:r w:rsidR="000B33CD">
        <w:t>Fraværsstatistikkerne er et vi</w:t>
      </w:r>
      <w:r w:rsidR="000B33CD">
        <w:t>g</w:t>
      </w:r>
      <w:r w:rsidR="000B33CD">
        <w:t>tigt element i disse drøftelser.</w:t>
      </w:r>
    </w:p>
    <w:p w:rsidR="00694FB5" w:rsidRDefault="00694FB5" w:rsidP="00B562EC">
      <w:pPr>
        <w:tabs>
          <w:tab w:val="right" w:pos="2495"/>
        </w:tabs>
        <w:spacing w:line="240" w:lineRule="auto"/>
      </w:pPr>
      <w:r>
        <w:t>Derudover har</w:t>
      </w:r>
      <w:r w:rsidR="00EA1504">
        <w:t xml:space="preserve"> samarbejdet mellem ledelsen, tillidsrepræsentant</w:t>
      </w:r>
      <w:r>
        <w:t xml:space="preserve"> og </w:t>
      </w:r>
      <w:r w:rsidR="00EA1504">
        <w:t>arbejdsmiljørepr</w:t>
      </w:r>
      <w:r w:rsidR="00EA1504">
        <w:t>æ</w:t>
      </w:r>
      <w:r w:rsidR="00EA1504">
        <w:t>sentant</w:t>
      </w:r>
      <w:r>
        <w:t xml:space="preserve"> stor betydning – både i forhold til v</w:t>
      </w:r>
      <w:r w:rsidR="00C1073D">
        <w:t>anskelige fraværssager og</w:t>
      </w:r>
      <w:r>
        <w:t xml:space="preserve"> den kontinuerlige indsats for at </w:t>
      </w:r>
      <w:r w:rsidR="00C1073D">
        <w:t>nedbringe sygefraværet.</w:t>
      </w:r>
    </w:p>
    <w:p w:rsidR="00785C49" w:rsidRDefault="00785C49" w:rsidP="00B562EC">
      <w:pPr>
        <w:tabs>
          <w:tab w:val="right" w:pos="2495"/>
        </w:tabs>
        <w:spacing w:line="240" w:lineRule="auto"/>
      </w:pPr>
    </w:p>
    <w:p w:rsidR="003467A2" w:rsidRPr="008A6229" w:rsidRDefault="003322FB" w:rsidP="00B562EC">
      <w:pPr>
        <w:tabs>
          <w:tab w:val="right" w:pos="2495"/>
        </w:tabs>
        <w:spacing w:line="240" w:lineRule="auto"/>
        <w:rPr>
          <w:b/>
        </w:rPr>
      </w:pPr>
      <w:r>
        <w:rPr>
          <w:b/>
        </w:rPr>
        <w:t>Sygefraværssamtaler med fokus på hurtig og vedvarende kontakt</w:t>
      </w:r>
    </w:p>
    <w:p w:rsidR="00C1073D" w:rsidRDefault="00C1073D" w:rsidP="00B562EC">
      <w:pPr>
        <w:tabs>
          <w:tab w:val="right" w:pos="2495"/>
        </w:tabs>
        <w:spacing w:line="240" w:lineRule="auto"/>
      </w:pPr>
      <w:r>
        <w:t>Det er vigtigt med en hurtig og vedvarende kontakt mellem den sygdomsramte og led</w:t>
      </w:r>
      <w:r>
        <w:t>e</w:t>
      </w:r>
      <w:r>
        <w:t>ren</w:t>
      </w:r>
      <w:r w:rsidR="00200229">
        <w:t>,</w:t>
      </w:r>
      <w:r>
        <w:t xml:space="preserve"> for at sikre medarbejderen </w:t>
      </w:r>
      <w:r w:rsidR="003322FB">
        <w:t xml:space="preserve">en </w:t>
      </w:r>
      <w:r>
        <w:t xml:space="preserve">så god og hurtig tilbagevenden til arbejdspladsen som muligt. Derfor er der </w:t>
      </w:r>
      <w:r w:rsidR="003322FB">
        <w:t xml:space="preserve">i Syddjurs Kommune </w:t>
      </w:r>
      <w:r>
        <w:t xml:space="preserve">udarbejdet en sygefraværsportal, der </w:t>
      </w:r>
      <w:r w:rsidR="003322FB">
        <w:t>unde</w:t>
      </w:r>
      <w:r w:rsidR="003322FB">
        <w:t>r</w:t>
      </w:r>
      <w:r>
        <w:t>støtter en systematisk tilgang fra første sygedag til et eventuelt videre forløb med samt</w:t>
      </w:r>
      <w:r>
        <w:t>a</w:t>
      </w:r>
      <w:r>
        <w:t>ler og opfølgning.</w:t>
      </w:r>
    </w:p>
    <w:p w:rsidR="00A76221" w:rsidRDefault="00A76221" w:rsidP="00B562EC">
      <w:pPr>
        <w:tabs>
          <w:tab w:val="right" w:pos="2495"/>
        </w:tabs>
        <w:spacing w:line="240" w:lineRule="auto"/>
      </w:pPr>
    </w:p>
    <w:p w:rsidR="003322FB" w:rsidRDefault="00A76221" w:rsidP="00B562EC">
      <w:pPr>
        <w:tabs>
          <w:tab w:val="right" w:pos="2495"/>
        </w:tabs>
        <w:spacing w:line="240" w:lineRule="auto"/>
      </w:pPr>
      <w:r>
        <w:t>Udgangspunktet</w:t>
      </w:r>
      <w:r w:rsidR="003322FB">
        <w:t xml:space="preserve"> for systematikken er </w:t>
      </w:r>
      <w:r w:rsidR="00DA667F">
        <w:t>en opdeling af fravær i</w:t>
      </w:r>
      <w:r w:rsidR="003322FB">
        <w:t xml:space="preserve"> 3 kategorier:</w:t>
      </w:r>
    </w:p>
    <w:p w:rsidR="003322FB" w:rsidRDefault="003322FB" w:rsidP="00B562EC">
      <w:pPr>
        <w:tabs>
          <w:tab w:val="right" w:pos="2495"/>
        </w:tabs>
        <w:spacing w:line="240" w:lineRule="auto"/>
      </w:pPr>
      <w:r>
        <w:t>1) Fravær af kort varighed</w:t>
      </w:r>
    </w:p>
    <w:p w:rsidR="003322FB" w:rsidRDefault="003322FB" w:rsidP="00B562EC">
      <w:pPr>
        <w:tabs>
          <w:tab w:val="right" w:pos="2495"/>
        </w:tabs>
        <w:spacing w:line="240" w:lineRule="auto"/>
      </w:pPr>
      <w:r>
        <w:t>2) Usikkerhed om fraværets længde</w:t>
      </w:r>
    </w:p>
    <w:p w:rsidR="003322FB" w:rsidRDefault="003322FB" w:rsidP="00B562EC">
      <w:pPr>
        <w:tabs>
          <w:tab w:val="right" w:pos="2495"/>
        </w:tabs>
        <w:spacing w:line="240" w:lineRule="auto"/>
      </w:pPr>
      <w:r>
        <w:t>3) Fravær af lang varighed</w:t>
      </w:r>
    </w:p>
    <w:p w:rsidR="003322FB" w:rsidRDefault="003322FB" w:rsidP="00B562EC">
      <w:pPr>
        <w:tabs>
          <w:tab w:val="right" w:pos="2495"/>
        </w:tabs>
        <w:spacing w:line="240" w:lineRule="auto"/>
      </w:pPr>
    </w:p>
    <w:p w:rsidR="00A76221" w:rsidRDefault="003322FB" w:rsidP="00B562EC">
      <w:pPr>
        <w:tabs>
          <w:tab w:val="right" w:pos="2495"/>
        </w:tabs>
        <w:spacing w:line="240" w:lineRule="auto"/>
      </w:pPr>
      <w:r>
        <w:t>Tidspunktet for k</w:t>
      </w:r>
      <w:r w:rsidR="00A76221">
        <w:t xml:space="preserve">ontakt mellem leder og medarbejder </w:t>
      </w:r>
      <w:r>
        <w:t>afhænger af den enkelte kategor</w:t>
      </w:r>
      <w:r>
        <w:t>i</w:t>
      </w:r>
      <w:r>
        <w:t xml:space="preserve">sering. Inden for hver kategorisering er det angivet på hvilke dage, der skal være kontakt </w:t>
      </w:r>
      <w:r w:rsidR="00A0420C">
        <w:t>med henblik på afklaring om tilbagevenden og fastholdelse i arbejdspladsens opgaver.</w:t>
      </w:r>
      <w:r w:rsidR="000E7948">
        <w:t xml:space="preserve"> </w:t>
      </w:r>
    </w:p>
    <w:p w:rsidR="00526F3C" w:rsidRDefault="00526F3C" w:rsidP="00B562EC">
      <w:pPr>
        <w:tabs>
          <w:tab w:val="right" w:pos="2495"/>
        </w:tabs>
        <w:spacing w:line="240" w:lineRule="auto"/>
      </w:pPr>
    </w:p>
    <w:p w:rsidR="00526F3C" w:rsidRDefault="00526F3C" w:rsidP="00B562EC">
      <w:pPr>
        <w:tabs>
          <w:tab w:val="right" w:pos="2495"/>
        </w:tabs>
        <w:spacing w:line="240" w:lineRule="auto"/>
      </w:pPr>
      <w:r>
        <w:t>Men det er generelt gældende, at den første kontakt mellem leder og medarbejder sker 2-5 dage efter sygemeldingen, og 2. sygefraværssamtale afholdes efter ca. 10 dage.</w:t>
      </w:r>
    </w:p>
    <w:p w:rsidR="0032666B" w:rsidRDefault="0032666B" w:rsidP="00B562EC">
      <w:pPr>
        <w:tabs>
          <w:tab w:val="right" w:pos="2495"/>
        </w:tabs>
        <w:spacing w:line="240" w:lineRule="auto"/>
      </w:pPr>
    </w:p>
    <w:p w:rsidR="00C82915" w:rsidRDefault="001C7747" w:rsidP="00B562EC">
      <w:pPr>
        <w:tabs>
          <w:tab w:val="right" w:pos="2495"/>
        </w:tabs>
        <w:spacing w:line="240" w:lineRule="auto"/>
        <w:rPr>
          <w:b/>
        </w:rPr>
      </w:pPr>
      <w:r w:rsidRPr="001C7747">
        <w:rPr>
          <w:b/>
        </w:rPr>
        <w:t>Fastholdelsesplan</w:t>
      </w:r>
    </w:p>
    <w:p w:rsidR="001C7747" w:rsidRPr="001C7747" w:rsidRDefault="001C7747" w:rsidP="00B562EC">
      <w:pPr>
        <w:tabs>
          <w:tab w:val="right" w:pos="2495"/>
        </w:tabs>
        <w:spacing w:line="240" w:lineRule="auto"/>
      </w:pPr>
      <w:r>
        <w:t xml:space="preserve">Fastholdelsesplanen udgør et centralt </w:t>
      </w:r>
      <w:r w:rsidR="00C42E79">
        <w:t xml:space="preserve">og obligatorisk </w:t>
      </w:r>
      <w:r>
        <w:t xml:space="preserve">værktøj </w:t>
      </w:r>
      <w:r w:rsidR="00FB7B9A">
        <w:t xml:space="preserve">for leder og medarbejder </w:t>
      </w:r>
      <w:r>
        <w:t>i sygefraværssamtalerne</w:t>
      </w:r>
      <w:r w:rsidR="00DA667F">
        <w:t>.</w:t>
      </w:r>
      <w:r>
        <w:t xml:space="preserve"> Formålet med fastholdelsesplanen er at sikre en tidlig indsats med henblik på at hjælpe medarbejderen tilbage til arbejdet hurtig</w:t>
      </w:r>
      <w:r w:rsidR="00FB7B9A">
        <w:t>st</w:t>
      </w:r>
      <w:r w:rsidR="001D69FE">
        <w:t xml:space="preserve"> og </w:t>
      </w:r>
      <w:r w:rsidR="002B3539">
        <w:t>bedst</w:t>
      </w:r>
      <w:r w:rsidR="00FB7B9A">
        <w:t xml:space="preserve"> muligt. </w:t>
      </w:r>
    </w:p>
    <w:p w:rsidR="00C42E79" w:rsidRDefault="00C42E79" w:rsidP="00DD3A1F">
      <w:pPr>
        <w:tabs>
          <w:tab w:val="right" w:pos="2495"/>
        </w:tabs>
        <w:spacing w:line="240" w:lineRule="auto"/>
        <w:rPr>
          <w:b/>
        </w:rPr>
      </w:pPr>
    </w:p>
    <w:p w:rsidR="00277936" w:rsidRPr="00277936" w:rsidRDefault="00277936" w:rsidP="00DD3A1F">
      <w:pPr>
        <w:tabs>
          <w:tab w:val="right" w:pos="2495"/>
        </w:tabs>
        <w:spacing w:line="240" w:lineRule="auto"/>
        <w:rPr>
          <w:b/>
        </w:rPr>
      </w:pPr>
      <w:r w:rsidRPr="00277936">
        <w:rPr>
          <w:b/>
        </w:rPr>
        <w:t>Opsigelse</w:t>
      </w:r>
    </w:p>
    <w:p w:rsidR="00DD3A1F" w:rsidRDefault="00DD3A1F" w:rsidP="00DD3A1F">
      <w:pPr>
        <w:tabs>
          <w:tab w:val="right" w:pos="2495"/>
        </w:tabs>
        <w:spacing w:line="240" w:lineRule="auto"/>
      </w:pPr>
      <w:r>
        <w:t>Hvis det viser sig, at medarbejderen ikke er i stand til at vende tilbage til nuværende a</w:t>
      </w:r>
      <w:r>
        <w:t>r</w:t>
      </w:r>
      <w:r>
        <w:t>bejdsplads/arbejdsfunktion, eller det ikke er muligt at lave nødvendige jobtilpasninger, kan det blive aktuelt at der sker en afvikling af ansættelsesforholdet på en ordentlig og redelig måde, så både medarbejderen og arbejdspladsen kan komme videre.</w:t>
      </w:r>
    </w:p>
    <w:p w:rsidR="001D69FE" w:rsidRDefault="001D69FE" w:rsidP="00DD3A1F">
      <w:pPr>
        <w:tabs>
          <w:tab w:val="right" w:pos="2495"/>
        </w:tabs>
        <w:spacing w:line="240" w:lineRule="auto"/>
      </w:pPr>
    </w:p>
    <w:p w:rsidR="001D69FE" w:rsidRDefault="001D69FE" w:rsidP="00DD3A1F">
      <w:pPr>
        <w:tabs>
          <w:tab w:val="right" w:pos="2495"/>
        </w:tabs>
        <w:spacing w:line="240" w:lineRule="auto"/>
      </w:pPr>
    </w:p>
    <w:p w:rsidR="00D31E1D" w:rsidRDefault="001D69FE" w:rsidP="00526F3C">
      <w:pPr>
        <w:tabs>
          <w:tab w:val="right" w:pos="2495"/>
        </w:tabs>
        <w:spacing w:line="240" w:lineRule="auto"/>
      </w:pPr>
      <w:r>
        <w:t>Læs mere om</w:t>
      </w:r>
      <w:r w:rsidR="00526F3C">
        <w:t xml:space="preserve"> retningslinjer, sundhedstilbud mm på Sygefraværsportalen</w:t>
      </w:r>
    </w:p>
    <w:p w:rsidR="002B3539" w:rsidRDefault="002B3539" w:rsidP="00526F3C">
      <w:pPr>
        <w:tabs>
          <w:tab w:val="right" w:pos="2495"/>
        </w:tabs>
        <w:spacing w:line="240" w:lineRule="auto"/>
      </w:pPr>
    </w:p>
    <w:p w:rsidR="002B3539" w:rsidRDefault="002B3539" w:rsidP="00526F3C">
      <w:pPr>
        <w:tabs>
          <w:tab w:val="right" w:pos="2495"/>
        </w:tabs>
        <w:spacing w:line="240" w:lineRule="auto"/>
      </w:pPr>
      <w:r>
        <w:t>Godkendt i HU den 3. marts 2016</w:t>
      </w:r>
    </w:p>
    <w:sectPr w:rsidR="002B3539" w:rsidSect="00E5157A">
      <w:type w:val="continuous"/>
      <w:pgSz w:w="11906" w:h="16838" w:code="9"/>
      <w:pgMar w:top="2268" w:right="2268" w:bottom="181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821" w:rsidRDefault="00017821" w:rsidP="00154E50">
      <w:r>
        <w:separator/>
      </w:r>
    </w:p>
    <w:p w:rsidR="00017821" w:rsidRDefault="00017821" w:rsidP="00154E50"/>
  </w:endnote>
  <w:endnote w:type="continuationSeparator" w:id="0">
    <w:p w:rsidR="00017821" w:rsidRDefault="00017821" w:rsidP="00154E50">
      <w:r>
        <w:continuationSeparator/>
      </w:r>
    </w:p>
    <w:p w:rsidR="00017821" w:rsidRDefault="00017821" w:rsidP="00154E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FB5" w:rsidRDefault="00694FB5">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8FA" w:rsidRDefault="009618FA">
    <w:pPr>
      <w:pStyle w:val="Sidefod"/>
    </w:pPr>
    <w:r>
      <w:t xml:space="preserve">Side </w:t>
    </w:r>
    <w:r>
      <w:fldChar w:fldCharType="begin"/>
    </w:r>
    <w:r>
      <w:instrText xml:space="preserve"> PAGE </w:instrText>
    </w:r>
    <w:r>
      <w:fldChar w:fldCharType="separate"/>
    </w:r>
    <w:r w:rsidR="002B3539">
      <w:rPr>
        <w:noProof/>
      </w:rPr>
      <w:t>2</w:t>
    </w:r>
    <w:r>
      <w:fldChar w:fldCharType="end"/>
    </w:r>
    <w:r>
      <w:t xml:space="preserve"> af </w:t>
    </w:r>
    <w:fldSimple w:instr=" NUMPAGES ">
      <w:r w:rsidR="002B3539">
        <w:rPr>
          <w:noProof/>
        </w:rPr>
        <w:t>2</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8FA" w:rsidRPr="009618FA" w:rsidRDefault="009618FA" w:rsidP="009618FA">
    <w:pPr>
      <w:tabs>
        <w:tab w:val="right" w:pos="8789"/>
      </w:tabs>
      <w:spacing w:line="300" w:lineRule="exact"/>
      <w:rPr>
        <w:sz w:val="17"/>
      </w:rPr>
    </w:pPr>
  </w:p>
  <w:tbl>
    <w:tblPr>
      <w:tblStyle w:val="Tabel-Gitter"/>
      <w:tblW w:w="4503" w:type="dxa"/>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 w:space="0" w:color="FFFFFF" w:themeColor="background1"/>
      </w:tblBorders>
      <w:tblLook w:val="04A0" w:firstRow="1" w:lastRow="0" w:firstColumn="1" w:lastColumn="0" w:noHBand="0" w:noVBand="1"/>
    </w:tblPr>
    <w:tblGrid>
      <w:gridCol w:w="2660"/>
      <w:gridCol w:w="1843"/>
    </w:tblGrid>
    <w:tr w:rsidR="009618FA" w:rsidRPr="009618FA" w:rsidTr="009618FA">
      <w:trPr>
        <w:trHeight w:hRule="exact" w:val="284"/>
      </w:trPr>
      <w:tc>
        <w:tcPr>
          <w:tcW w:w="2660" w:type="dxa"/>
        </w:tcPr>
        <w:p w:rsidR="009618FA" w:rsidRPr="009618FA" w:rsidRDefault="009618FA" w:rsidP="009618FA">
          <w:pPr>
            <w:tabs>
              <w:tab w:val="right" w:pos="6124"/>
              <w:tab w:val="right" w:pos="8789"/>
            </w:tabs>
            <w:spacing w:line="300" w:lineRule="exact"/>
            <w:rPr>
              <w:szCs w:val="20"/>
            </w:rPr>
          </w:pPr>
        </w:p>
      </w:tc>
      <w:tc>
        <w:tcPr>
          <w:tcW w:w="1843" w:type="dxa"/>
        </w:tcPr>
        <w:p w:rsidR="009618FA" w:rsidRPr="009618FA" w:rsidRDefault="009618FA" w:rsidP="009618FA">
          <w:pPr>
            <w:tabs>
              <w:tab w:val="right" w:pos="6124"/>
              <w:tab w:val="right" w:pos="8789"/>
            </w:tabs>
            <w:spacing w:line="300" w:lineRule="exact"/>
            <w:rPr>
              <w:szCs w:val="20"/>
            </w:rPr>
          </w:pPr>
        </w:p>
      </w:tc>
    </w:tr>
    <w:tr w:rsidR="009618FA" w:rsidRPr="009618FA" w:rsidTr="009618FA">
      <w:trPr>
        <w:trHeight w:hRule="exact" w:val="284"/>
      </w:trPr>
      <w:tc>
        <w:tcPr>
          <w:tcW w:w="2660" w:type="dxa"/>
        </w:tcPr>
        <w:p w:rsidR="009618FA" w:rsidRPr="009618FA" w:rsidRDefault="009618FA" w:rsidP="009618FA">
          <w:pPr>
            <w:tabs>
              <w:tab w:val="right" w:pos="6124"/>
              <w:tab w:val="right" w:pos="8789"/>
            </w:tabs>
            <w:spacing w:line="300" w:lineRule="exact"/>
            <w:rPr>
              <w:szCs w:val="20"/>
            </w:rPr>
          </w:pPr>
        </w:p>
      </w:tc>
      <w:tc>
        <w:tcPr>
          <w:tcW w:w="1843" w:type="dxa"/>
        </w:tcPr>
        <w:p w:rsidR="009618FA" w:rsidRPr="009618FA" w:rsidRDefault="009618FA" w:rsidP="009618FA">
          <w:pPr>
            <w:tabs>
              <w:tab w:val="right" w:pos="6124"/>
              <w:tab w:val="right" w:pos="8789"/>
            </w:tabs>
            <w:spacing w:line="300" w:lineRule="exact"/>
            <w:rPr>
              <w:szCs w:val="20"/>
            </w:rPr>
          </w:pPr>
        </w:p>
      </w:tc>
    </w:tr>
    <w:tr w:rsidR="009618FA" w:rsidRPr="009618FA" w:rsidTr="009618FA">
      <w:trPr>
        <w:trHeight w:hRule="exact" w:val="284"/>
      </w:trPr>
      <w:tc>
        <w:tcPr>
          <w:tcW w:w="2660" w:type="dxa"/>
        </w:tcPr>
        <w:p w:rsidR="009618FA" w:rsidRPr="009618FA" w:rsidRDefault="009618FA" w:rsidP="009618FA">
          <w:pPr>
            <w:tabs>
              <w:tab w:val="right" w:pos="6124"/>
              <w:tab w:val="right" w:pos="8789"/>
            </w:tabs>
            <w:spacing w:line="300" w:lineRule="exact"/>
            <w:rPr>
              <w:szCs w:val="20"/>
            </w:rPr>
          </w:pPr>
        </w:p>
      </w:tc>
      <w:tc>
        <w:tcPr>
          <w:tcW w:w="1843" w:type="dxa"/>
        </w:tcPr>
        <w:p w:rsidR="009618FA" w:rsidRPr="009618FA" w:rsidRDefault="009618FA" w:rsidP="009618FA">
          <w:pPr>
            <w:tabs>
              <w:tab w:val="right" w:pos="6124"/>
              <w:tab w:val="right" w:pos="8789"/>
            </w:tabs>
            <w:spacing w:line="300" w:lineRule="exact"/>
            <w:rPr>
              <w:szCs w:val="20"/>
            </w:rPr>
          </w:pPr>
        </w:p>
      </w:tc>
    </w:tr>
    <w:tr w:rsidR="009618FA" w:rsidRPr="009618FA" w:rsidTr="009618FA">
      <w:trPr>
        <w:trHeight w:hRule="exact" w:val="284"/>
      </w:trPr>
      <w:tc>
        <w:tcPr>
          <w:tcW w:w="2660" w:type="dxa"/>
        </w:tcPr>
        <w:p w:rsidR="009618FA" w:rsidRPr="009618FA" w:rsidRDefault="009618FA" w:rsidP="009618FA">
          <w:pPr>
            <w:tabs>
              <w:tab w:val="right" w:pos="6124"/>
              <w:tab w:val="right" w:pos="8789"/>
            </w:tabs>
            <w:spacing w:line="300" w:lineRule="exact"/>
            <w:rPr>
              <w:sz w:val="17"/>
              <w:lang w:val="en-US"/>
            </w:rPr>
          </w:pPr>
        </w:p>
      </w:tc>
      <w:tc>
        <w:tcPr>
          <w:tcW w:w="1843" w:type="dxa"/>
        </w:tcPr>
        <w:p w:rsidR="009618FA" w:rsidRPr="009618FA" w:rsidRDefault="009618FA" w:rsidP="009618FA">
          <w:pPr>
            <w:tabs>
              <w:tab w:val="right" w:pos="6124"/>
              <w:tab w:val="right" w:pos="8789"/>
            </w:tabs>
            <w:spacing w:line="300" w:lineRule="exact"/>
            <w:rPr>
              <w:szCs w:val="20"/>
              <w:lang w:val="en-US"/>
            </w:rPr>
          </w:pPr>
        </w:p>
      </w:tc>
    </w:tr>
    <w:tr w:rsidR="009618FA" w:rsidRPr="009618FA" w:rsidTr="009618FA">
      <w:trPr>
        <w:trHeight w:hRule="exact" w:val="284"/>
      </w:trPr>
      <w:tc>
        <w:tcPr>
          <w:tcW w:w="2660" w:type="dxa"/>
        </w:tcPr>
        <w:p w:rsidR="009618FA" w:rsidRPr="009618FA" w:rsidRDefault="009618FA" w:rsidP="009618FA">
          <w:pPr>
            <w:tabs>
              <w:tab w:val="right" w:pos="6124"/>
              <w:tab w:val="right" w:pos="8789"/>
            </w:tabs>
            <w:spacing w:line="300" w:lineRule="exact"/>
            <w:rPr>
              <w:szCs w:val="20"/>
              <w:lang w:val="en-US"/>
            </w:rPr>
          </w:pPr>
        </w:p>
      </w:tc>
      <w:tc>
        <w:tcPr>
          <w:tcW w:w="1843" w:type="dxa"/>
        </w:tcPr>
        <w:p w:rsidR="009618FA" w:rsidRPr="009618FA" w:rsidRDefault="009618FA" w:rsidP="009618FA">
          <w:pPr>
            <w:tabs>
              <w:tab w:val="right" w:pos="6124"/>
              <w:tab w:val="right" w:pos="8789"/>
            </w:tabs>
            <w:spacing w:line="300" w:lineRule="exact"/>
            <w:rPr>
              <w:szCs w:val="20"/>
              <w:lang w:val="en-US"/>
            </w:rPr>
          </w:pPr>
        </w:p>
      </w:tc>
    </w:tr>
    <w:tr w:rsidR="009618FA" w:rsidRPr="009618FA" w:rsidTr="009618FA">
      <w:trPr>
        <w:trHeight w:hRule="exact" w:val="284"/>
      </w:trPr>
      <w:tc>
        <w:tcPr>
          <w:tcW w:w="2660" w:type="dxa"/>
        </w:tcPr>
        <w:p w:rsidR="009618FA" w:rsidRPr="009618FA" w:rsidRDefault="009618FA" w:rsidP="009618FA">
          <w:pPr>
            <w:tabs>
              <w:tab w:val="right" w:pos="6124"/>
              <w:tab w:val="right" w:pos="8789"/>
            </w:tabs>
            <w:spacing w:line="300" w:lineRule="exact"/>
            <w:rPr>
              <w:sz w:val="17"/>
              <w:lang w:val="en-US"/>
            </w:rPr>
          </w:pPr>
        </w:p>
      </w:tc>
      <w:tc>
        <w:tcPr>
          <w:tcW w:w="1843" w:type="dxa"/>
        </w:tcPr>
        <w:p w:rsidR="009618FA" w:rsidRPr="009618FA" w:rsidRDefault="009618FA" w:rsidP="009618FA">
          <w:pPr>
            <w:tabs>
              <w:tab w:val="right" w:pos="6124"/>
              <w:tab w:val="right" w:pos="8789"/>
            </w:tabs>
            <w:spacing w:line="300" w:lineRule="exact"/>
            <w:rPr>
              <w:szCs w:val="20"/>
              <w:lang w:val="en-US"/>
            </w:rPr>
          </w:pPr>
        </w:p>
      </w:tc>
    </w:tr>
  </w:tbl>
  <w:p w:rsidR="009618FA" w:rsidRPr="00C16A76" w:rsidRDefault="009618FA" w:rsidP="00154E50">
    <w:pPr>
      <w:pStyle w:val="Sidefod"/>
    </w:pPr>
    <w:r w:rsidRPr="00C16A76">
      <w:tab/>
    </w:r>
    <w:r w:rsidRPr="00C16A76">
      <w:tab/>
    </w:r>
    <w:r w:rsidR="00342080">
      <w:t xml:space="preserve">Side </w:t>
    </w:r>
    <w:r w:rsidR="00342080">
      <w:fldChar w:fldCharType="begin"/>
    </w:r>
    <w:r w:rsidR="00342080">
      <w:instrText xml:space="preserve"> PAGE </w:instrText>
    </w:r>
    <w:r w:rsidR="00342080">
      <w:fldChar w:fldCharType="separate"/>
    </w:r>
    <w:r w:rsidR="002B3539">
      <w:rPr>
        <w:noProof/>
      </w:rPr>
      <w:t>1</w:t>
    </w:r>
    <w:r w:rsidR="00342080">
      <w:fldChar w:fldCharType="end"/>
    </w:r>
    <w:r w:rsidR="00342080">
      <w:t xml:space="preserve"> af </w:t>
    </w:r>
    <w:fldSimple w:instr=" NUMPAGES ">
      <w:r w:rsidR="002B3539">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821" w:rsidRDefault="00017821" w:rsidP="00154E50">
      <w:r>
        <w:separator/>
      </w:r>
    </w:p>
    <w:p w:rsidR="00017821" w:rsidRDefault="00017821" w:rsidP="00154E50"/>
  </w:footnote>
  <w:footnote w:type="continuationSeparator" w:id="0">
    <w:p w:rsidR="00017821" w:rsidRDefault="00017821" w:rsidP="00154E50">
      <w:r>
        <w:continuationSeparator/>
      </w:r>
    </w:p>
    <w:p w:rsidR="00017821" w:rsidRDefault="00017821" w:rsidP="00154E5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FB5" w:rsidRDefault="00694FB5">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FB5" w:rsidRDefault="00694FB5">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18FA" w:rsidRDefault="009618FA" w:rsidP="00205826">
    <w:pPr>
      <w:pStyle w:val="Sidehoved"/>
      <w:tabs>
        <w:tab w:val="clear" w:pos="4819"/>
        <w:tab w:val="clear" w:pos="9638"/>
        <w:tab w:val="right" w:pos="8845"/>
      </w:tabs>
      <w:spacing w:line="240" w:lineRule="auto"/>
    </w:pPr>
    <w:r>
      <w:rPr>
        <w:noProof/>
      </w:rPr>
      <w:drawing>
        <wp:anchor distT="0" distB="0" distL="114300" distR="114300" simplePos="0" relativeHeight="251657728" behindDoc="1" locked="0" layoutInCell="1" allowOverlap="1" wp14:anchorId="3AE220F3" wp14:editId="1016EFCF">
          <wp:simplePos x="0" y="0"/>
          <wp:positionH relativeFrom="column">
            <wp:posOffset>0</wp:posOffset>
          </wp:positionH>
          <wp:positionV relativeFrom="paragraph">
            <wp:posOffset>-18415</wp:posOffset>
          </wp:positionV>
          <wp:extent cx="1929765" cy="549275"/>
          <wp:effectExtent l="0" t="0" r="0" b="0"/>
          <wp:wrapTight wrapText="bothSides">
            <wp:wrapPolygon edited="0">
              <wp:start x="0" y="0"/>
              <wp:lineTo x="0" y="20976"/>
              <wp:lineTo x="21323" y="20976"/>
              <wp:lineTo x="21323" y="0"/>
              <wp:lineTo x="0" y="0"/>
            </wp:wrapPolygon>
          </wp:wrapTight>
          <wp:docPr id="2" name="Billede 2" descr="syddjurs _kommune_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ddjurs _kommune_gra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9765" cy="549275"/>
                  </a:xfrm>
                  <a:prstGeom prst="rect">
                    <a:avLst/>
                  </a:prstGeom>
                  <a:noFill/>
                  <a:ln>
                    <a:noFill/>
                  </a:ln>
                </pic:spPr>
              </pic:pic>
            </a:graphicData>
          </a:graphic>
          <wp14:sizeRelH relativeFrom="page">
            <wp14:pctWidth>0</wp14:pctWidth>
          </wp14:sizeRelH>
          <wp14:sizeRelV relativeFrom="page">
            <wp14:pctHeight>0</wp14:pctHeight>
          </wp14:sizeRelV>
        </wp:anchor>
      </w:drawing>
    </w:r>
    <w:r>
      <w:tab/>
    </w:r>
    <w:bookmarkStart w:id="1" w:name="Logo"/>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AA179E"/>
    <w:lvl w:ilvl="0">
      <w:start w:val="1"/>
      <w:numFmt w:val="decimal"/>
      <w:lvlText w:val="%1."/>
      <w:lvlJc w:val="left"/>
      <w:pPr>
        <w:tabs>
          <w:tab w:val="num" w:pos="1492"/>
        </w:tabs>
        <w:ind w:left="1492" w:hanging="360"/>
      </w:pPr>
    </w:lvl>
  </w:abstractNum>
  <w:abstractNum w:abstractNumId="1">
    <w:nsid w:val="FFFFFF7D"/>
    <w:multiLevelType w:val="singleLevel"/>
    <w:tmpl w:val="41642934"/>
    <w:lvl w:ilvl="0">
      <w:start w:val="1"/>
      <w:numFmt w:val="decimal"/>
      <w:lvlText w:val="%1."/>
      <w:lvlJc w:val="left"/>
      <w:pPr>
        <w:tabs>
          <w:tab w:val="num" w:pos="1209"/>
        </w:tabs>
        <w:ind w:left="1209" w:hanging="360"/>
      </w:pPr>
    </w:lvl>
  </w:abstractNum>
  <w:abstractNum w:abstractNumId="2">
    <w:nsid w:val="FFFFFF7E"/>
    <w:multiLevelType w:val="singleLevel"/>
    <w:tmpl w:val="DB0CFBDC"/>
    <w:lvl w:ilvl="0">
      <w:start w:val="1"/>
      <w:numFmt w:val="decimal"/>
      <w:lvlText w:val="%1."/>
      <w:lvlJc w:val="left"/>
      <w:pPr>
        <w:tabs>
          <w:tab w:val="num" w:pos="926"/>
        </w:tabs>
        <w:ind w:left="926" w:hanging="360"/>
      </w:pPr>
    </w:lvl>
  </w:abstractNum>
  <w:abstractNum w:abstractNumId="3">
    <w:nsid w:val="FFFFFF7F"/>
    <w:multiLevelType w:val="singleLevel"/>
    <w:tmpl w:val="EDDCD738"/>
    <w:lvl w:ilvl="0">
      <w:start w:val="1"/>
      <w:numFmt w:val="decimal"/>
      <w:lvlText w:val="%1."/>
      <w:lvlJc w:val="left"/>
      <w:pPr>
        <w:tabs>
          <w:tab w:val="num" w:pos="643"/>
        </w:tabs>
        <w:ind w:left="643" w:hanging="360"/>
      </w:pPr>
    </w:lvl>
  </w:abstractNum>
  <w:abstractNum w:abstractNumId="4">
    <w:nsid w:val="FFFFFF80"/>
    <w:multiLevelType w:val="singleLevel"/>
    <w:tmpl w:val="14A2CC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72E4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C8E57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354CE9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0226480"/>
    <w:lvl w:ilvl="0">
      <w:start w:val="1"/>
      <w:numFmt w:val="decimal"/>
      <w:lvlText w:val="%1."/>
      <w:lvlJc w:val="left"/>
      <w:pPr>
        <w:tabs>
          <w:tab w:val="num" w:pos="360"/>
        </w:tabs>
        <w:ind w:left="360" w:hanging="360"/>
      </w:pPr>
    </w:lvl>
  </w:abstractNum>
  <w:abstractNum w:abstractNumId="9">
    <w:nsid w:val="FFFFFF89"/>
    <w:multiLevelType w:val="singleLevel"/>
    <w:tmpl w:val="5A3881EC"/>
    <w:lvl w:ilvl="0">
      <w:start w:val="1"/>
      <w:numFmt w:val="bullet"/>
      <w:lvlText w:val=""/>
      <w:lvlJc w:val="left"/>
      <w:pPr>
        <w:tabs>
          <w:tab w:val="num" w:pos="360"/>
        </w:tabs>
        <w:ind w:left="360" w:hanging="360"/>
      </w:pPr>
      <w:rPr>
        <w:rFonts w:ascii="Symbol" w:hAnsi="Symbol" w:hint="default"/>
      </w:rPr>
    </w:lvl>
  </w:abstractNum>
  <w:abstractNum w:abstractNumId="10">
    <w:nsid w:val="2BE821FF"/>
    <w:multiLevelType w:val="hybridMultilevel"/>
    <w:tmpl w:val="BB3EE7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3CB82192"/>
    <w:multiLevelType w:val="hybridMultilevel"/>
    <w:tmpl w:val="E74C0F7A"/>
    <w:lvl w:ilvl="0" w:tplc="8F7C0ACE">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4A0E2D77"/>
    <w:multiLevelType w:val="hybridMultilevel"/>
    <w:tmpl w:val="C1D6AA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nsid w:val="4C470C43"/>
    <w:multiLevelType w:val="hybridMultilevel"/>
    <w:tmpl w:val="2CDA1E7A"/>
    <w:lvl w:ilvl="0" w:tplc="7A78CBB6">
      <w:start w:val="1"/>
      <w:numFmt w:val="bullet"/>
      <w:pStyle w:val="PunktOpstilling"/>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nsid w:val="51654CA5"/>
    <w:multiLevelType w:val="hybridMultilevel"/>
    <w:tmpl w:val="4C189F8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5">
    <w:nsid w:val="77820679"/>
    <w:multiLevelType w:val="hybridMultilevel"/>
    <w:tmpl w:val="1B62EA4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7B523C30"/>
    <w:multiLevelType w:val="hybridMultilevel"/>
    <w:tmpl w:val="72FCB5EE"/>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7">
    <w:nsid w:val="7CE53CA1"/>
    <w:multiLevelType w:val="hybridMultilevel"/>
    <w:tmpl w:val="5B9833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num>
  <w:num w:numId="13">
    <w:abstractNumId w:val="17"/>
  </w:num>
  <w:num w:numId="14">
    <w:abstractNumId w:val="10"/>
  </w:num>
  <w:num w:numId="15">
    <w:abstractNumId w:val="16"/>
  </w:num>
  <w:num w:numId="16">
    <w:abstractNumId w:val="14"/>
  </w:num>
  <w:num w:numId="17">
    <w:abstractNumId w:val="15"/>
  </w:num>
  <w:num w:numId="18">
    <w:abstractNumId w:val="1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B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1"/>
  <w:stylePaneSortMethod w:val="0003"/>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fficeInstanceGUID" w:val="{A0AC575A-F54E-48EE-98D0-C2D328B2763B}"/>
  </w:docVars>
  <w:rsids>
    <w:rsidRoot w:val="00D31E1D"/>
    <w:rsid w:val="00000429"/>
    <w:rsid w:val="000072D8"/>
    <w:rsid w:val="00007A67"/>
    <w:rsid w:val="00012A5E"/>
    <w:rsid w:val="000153D3"/>
    <w:rsid w:val="00017821"/>
    <w:rsid w:val="00017DEA"/>
    <w:rsid w:val="00024E0B"/>
    <w:rsid w:val="00033446"/>
    <w:rsid w:val="00047551"/>
    <w:rsid w:val="000A4F98"/>
    <w:rsid w:val="000B33CD"/>
    <w:rsid w:val="000C3DC5"/>
    <w:rsid w:val="000D3743"/>
    <w:rsid w:val="000D545C"/>
    <w:rsid w:val="000E214B"/>
    <w:rsid w:val="000E63B8"/>
    <w:rsid w:val="000E7948"/>
    <w:rsid w:val="001022D2"/>
    <w:rsid w:val="0011772E"/>
    <w:rsid w:val="00133BA6"/>
    <w:rsid w:val="00147A6E"/>
    <w:rsid w:val="00154E50"/>
    <w:rsid w:val="00155FDD"/>
    <w:rsid w:val="001624A6"/>
    <w:rsid w:val="001636E0"/>
    <w:rsid w:val="001662B8"/>
    <w:rsid w:val="00196EE4"/>
    <w:rsid w:val="001B5C93"/>
    <w:rsid w:val="001C7747"/>
    <w:rsid w:val="001D05E8"/>
    <w:rsid w:val="001D69FE"/>
    <w:rsid w:val="00200229"/>
    <w:rsid w:val="00205826"/>
    <w:rsid w:val="00212514"/>
    <w:rsid w:val="00214D28"/>
    <w:rsid w:val="00227651"/>
    <w:rsid w:val="0026178A"/>
    <w:rsid w:val="0027430F"/>
    <w:rsid w:val="00277936"/>
    <w:rsid w:val="002823EE"/>
    <w:rsid w:val="00295EBA"/>
    <w:rsid w:val="002A50DE"/>
    <w:rsid w:val="002B3539"/>
    <w:rsid w:val="002B708F"/>
    <w:rsid w:val="002F36A9"/>
    <w:rsid w:val="00302E38"/>
    <w:rsid w:val="00312D3F"/>
    <w:rsid w:val="00321EC0"/>
    <w:rsid w:val="003253FE"/>
    <w:rsid w:val="0032666B"/>
    <w:rsid w:val="003322FB"/>
    <w:rsid w:val="00340DFE"/>
    <w:rsid w:val="00342080"/>
    <w:rsid w:val="003467A2"/>
    <w:rsid w:val="003556E1"/>
    <w:rsid w:val="00366027"/>
    <w:rsid w:val="003660E8"/>
    <w:rsid w:val="00370F95"/>
    <w:rsid w:val="003A0FDF"/>
    <w:rsid w:val="003B641E"/>
    <w:rsid w:val="003C4C85"/>
    <w:rsid w:val="003C5EA3"/>
    <w:rsid w:val="003E3FC8"/>
    <w:rsid w:val="0041296D"/>
    <w:rsid w:val="00416DCD"/>
    <w:rsid w:val="004265A0"/>
    <w:rsid w:val="00441104"/>
    <w:rsid w:val="00442E77"/>
    <w:rsid w:val="004446DA"/>
    <w:rsid w:val="004655CD"/>
    <w:rsid w:val="0047584B"/>
    <w:rsid w:val="0049128E"/>
    <w:rsid w:val="004A4F42"/>
    <w:rsid w:val="004A5BF2"/>
    <w:rsid w:val="004B2DB2"/>
    <w:rsid w:val="004C3628"/>
    <w:rsid w:val="004C6866"/>
    <w:rsid w:val="004E74B1"/>
    <w:rsid w:val="00510446"/>
    <w:rsid w:val="00512430"/>
    <w:rsid w:val="00526F3C"/>
    <w:rsid w:val="005806AA"/>
    <w:rsid w:val="005B2BF8"/>
    <w:rsid w:val="005F10B6"/>
    <w:rsid w:val="005F22B9"/>
    <w:rsid w:val="00604696"/>
    <w:rsid w:val="00606329"/>
    <w:rsid w:val="00611A79"/>
    <w:rsid w:val="0061755C"/>
    <w:rsid w:val="00634FC6"/>
    <w:rsid w:val="006514A6"/>
    <w:rsid w:val="006554B5"/>
    <w:rsid w:val="006626BB"/>
    <w:rsid w:val="006633DD"/>
    <w:rsid w:val="00664443"/>
    <w:rsid w:val="00665384"/>
    <w:rsid w:val="006753B1"/>
    <w:rsid w:val="00677BAF"/>
    <w:rsid w:val="00694FB5"/>
    <w:rsid w:val="00697B3D"/>
    <w:rsid w:val="006A2754"/>
    <w:rsid w:val="006B7C7C"/>
    <w:rsid w:val="006C2EFB"/>
    <w:rsid w:val="006C7D7C"/>
    <w:rsid w:val="006E19BA"/>
    <w:rsid w:val="006F52AC"/>
    <w:rsid w:val="0071358B"/>
    <w:rsid w:val="0072299C"/>
    <w:rsid w:val="007369DB"/>
    <w:rsid w:val="00741F5A"/>
    <w:rsid w:val="00775F36"/>
    <w:rsid w:val="00785C49"/>
    <w:rsid w:val="00787A2C"/>
    <w:rsid w:val="00797F96"/>
    <w:rsid w:val="007A72BB"/>
    <w:rsid w:val="007A7C8D"/>
    <w:rsid w:val="007B128F"/>
    <w:rsid w:val="007B1CD7"/>
    <w:rsid w:val="007B20BC"/>
    <w:rsid w:val="007F4360"/>
    <w:rsid w:val="00804410"/>
    <w:rsid w:val="008269EB"/>
    <w:rsid w:val="0083083C"/>
    <w:rsid w:val="00835389"/>
    <w:rsid w:val="008558F1"/>
    <w:rsid w:val="0087247A"/>
    <w:rsid w:val="00883C8A"/>
    <w:rsid w:val="008A596E"/>
    <w:rsid w:val="008A6229"/>
    <w:rsid w:val="008B3A08"/>
    <w:rsid w:val="008B4C29"/>
    <w:rsid w:val="008C0737"/>
    <w:rsid w:val="008D717F"/>
    <w:rsid w:val="009014AD"/>
    <w:rsid w:val="00915388"/>
    <w:rsid w:val="00920475"/>
    <w:rsid w:val="0092421F"/>
    <w:rsid w:val="00930ECF"/>
    <w:rsid w:val="00931B14"/>
    <w:rsid w:val="00937DD3"/>
    <w:rsid w:val="0094124C"/>
    <w:rsid w:val="009561F2"/>
    <w:rsid w:val="009618FA"/>
    <w:rsid w:val="00963FD4"/>
    <w:rsid w:val="00965553"/>
    <w:rsid w:val="00982518"/>
    <w:rsid w:val="009C5089"/>
    <w:rsid w:val="009D3828"/>
    <w:rsid w:val="009F2E00"/>
    <w:rsid w:val="00A03021"/>
    <w:rsid w:val="00A0420C"/>
    <w:rsid w:val="00A07389"/>
    <w:rsid w:val="00A26E1E"/>
    <w:rsid w:val="00A450BB"/>
    <w:rsid w:val="00A56D99"/>
    <w:rsid w:val="00A57304"/>
    <w:rsid w:val="00A6538D"/>
    <w:rsid w:val="00A72221"/>
    <w:rsid w:val="00A76221"/>
    <w:rsid w:val="00A77892"/>
    <w:rsid w:val="00A87DF6"/>
    <w:rsid w:val="00A92A64"/>
    <w:rsid w:val="00AB3FA6"/>
    <w:rsid w:val="00B01C3E"/>
    <w:rsid w:val="00B158FB"/>
    <w:rsid w:val="00B2721F"/>
    <w:rsid w:val="00B35693"/>
    <w:rsid w:val="00B40A96"/>
    <w:rsid w:val="00B4101A"/>
    <w:rsid w:val="00B562EC"/>
    <w:rsid w:val="00B64808"/>
    <w:rsid w:val="00BB256F"/>
    <w:rsid w:val="00BB7B5A"/>
    <w:rsid w:val="00BC10A8"/>
    <w:rsid w:val="00BE4152"/>
    <w:rsid w:val="00BF6BBB"/>
    <w:rsid w:val="00C006A1"/>
    <w:rsid w:val="00C1073D"/>
    <w:rsid w:val="00C11437"/>
    <w:rsid w:val="00C16A76"/>
    <w:rsid w:val="00C25608"/>
    <w:rsid w:val="00C26F42"/>
    <w:rsid w:val="00C32BD9"/>
    <w:rsid w:val="00C42E79"/>
    <w:rsid w:val="00C54731"/>
    <w:rsid w:val="00C82915"/>
    <w:rsid w:val="00C93A98"/>
    <w:rsid w:val="00CA5F0E"/>
    <w:rsid w:val="00CA6171"/>
    <w:rsid w:val="00CB78AA"/>
    <w:rsid w:val="00CC442D"/>
    <w:rsid w:val="00CC445A"/>
    <w:rsid w:val="00CC5946"/>
    <w:rsid w:val="00CC74C2"/>
    <w:rsid w:val="00CD2536"/>
    <w:rsid w:val="00CD6746"/>
    <w:rsid w:val="00D05952"/>
    <w:rsid w:val="00D159DD"/>
    <w:rsid w:val="00D2393C"/>
    <w:rsid w:val="00D313D8"/>
    <w:rsid w:val="00D31E1D"/>
    <w:rsid w:val="00D700D7"/>
    <w:rsid w:val="00D96DD6"/>
    <w:rsid w:val="00DA667F"/>
    <w:rsid w:val="00DB73DB"/>
    <w:rsid w:val="00DC58BD"/>
    <w:rsid w:val="00DD3A1F"/>
    <w:rsid w:val="00DE70FB"/>
    <w:rsid w:val="00DF6A75"/>
    <w:rsid w:val="00DF7AD5"/>
    <w:rsid w:val="00E03A3A"/>
    <w:rsid w:val="00E31A12"/>
    <w:rsid w:val="00E31F24"/>
    <w:rsid w:val="00E5157A"/>
    <w:rsid w:val="00E81070"/>
    <w:rsid w:val="00EA1504"/>
    <w:rsid w:val="00EE35BD"/>
    <w:rsid w:val="00EF2E9E"/>
    <w:rsid w:val="00EF7AF1"/>
    <w:rsid w:val="00F0631F"/>
    <w:rsid w:val="00F07114"/>
    <w:rsid w:val="00F11807"/>
    <w:rsid w:val="00F41F0E"/>
    <w:rsid w:val="00F5009B"/>
    <w:rsid w:val="00F65119"/>
    <w:rsid w:val="00F7653E"/>
    <w:rsid w:val="00F90451"/>
    <w:rsid w:val="00FA1A74"/>
    <w:rsid w:val="00FA2246"/>
    <w:rsid w:val="00FA6406"/>
    <w:rsid w:val="00FB70CB"/>
    <w:rsid w:val="00FB7B9A"/>
    <w:rsid w:val="00FD52A3"/>
    <w:rsid w:val="00FE5CB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semiHidden="1"/>
    <w:lsdException w:name="macro" w:semiHidden="1"/>
    <w:lsdException w:name="Body Text" w:semiHidden="1"/>
    <w:lsdException w:name="Message Header" w:semiHidden="1"/>
    <w:lsdException w:name="Body Text First Indent" w:semiHidden="1"/>
    <w:lsdException w:name="Body Text 2" w:semiHidden="1"/>
    <w:lsdException w:name="Body Text 3" w:semiHidden="1"/>
    <w:lsdException w:name="Block Text" w:semiHidden="1"/>
    <w:lsdException w:name="Plai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1 Normal"/>
    <w:qFormat/>
    <w:rsid w:val="0011772E"/>
    <w:pPr>
      <w:spacing w:line="312" w:lineRule="auto"/>
    </w:pPr>
    <w:rPr>
      <w:rFonts w:ascii="Arial" w:hAnsi="Arial"/>
      <w:szCs w:val="17"/>
    </w:rPr>
  </w:style>
  <w:style w:type="paragraph" w:styleId="Overskrift1">
    <w:name w:val="heading 1"/>
    <w:basedOn w:val="Normal"/>
    <w:next w:val="Normal"/>
    <w:autoRedefine/>
    <w:semiHidden/>
    <w:qFormat/>
    <w:rsid w:val="00CA5F0E"/>
    <w:pPr>
      <w:keepNext/>
      <w:spacing w:before="240"/>
      <w:outlineLvl w:val="0"/>
    </w:pPr>
    <w:rPr>
      <w:rFonts w:cs="Arial"/>
      <w:b/>
      <w:bCs/>
      <w:kern w:val="32"/>
      <w:sz w:val="32"/>
      <w:szCs w:val="32"/>
    </w:rPr>
  </w:style>
  <w:style w:type="paragraph" w:styleId="Overskrift2">
    <w:name w:val="heading 2"/>
    <w:aliases w:val="2 Overskrift"/>
    <w:basedOn w:val="Normal"/>
    <w:next w:val="Normal"/>
    <w:link w:val="Overskrift2Tegn"/>
    <w:qFormat/>
    <w:rsid w:val="00CA5F0E"/>
    <w:pPr>
      <w:keepNext/>
      <w:spacing w:after="300"/>
      <w:outlineLvl w:val="1"/>
    </w:pPr>
    <w:rPr>
      <w:rFonts w:cs="Arial"/>
      <w:b/>
      <w:bCs/>
      <w:iCs/>
      <w:sz w:val="24"/>
      <w:szCs w:val="28"/>
    </w:rPr>
  </w:style>
  <w:style w:type="paragraph" w:styleId="Overskrift3">
    <w:name w:val="heading 3"/>
    <w:aliases w:val="3 Mellemrubrik"/>
    <w:basedOn w:val="Normal"/>
    <w:next w:val="Normal"/>
    <w:qFormat/>
    <w:rsid w:val="00B2721F"/>
    <w:pPr>
      <w:keepNext/>
      <w:outlineLvl w:val="2"/>
    </w:pPr>
    <w:rPr>
      <w:rFonts w:cs="Arial"/>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semiHidden/>
    <w:rsid w:val="00CA5F0E"/>
    <w:pPr>
      <w:tabs>
        <w:tab w:val="center" w:pos="4819"/>
        <w:tab w:val="right" w:pos="9638"/>
      </w:tabs>
    </w:pPr>
  </w:style>
  <w:style w:type="paragraph" w:styleId="Sidefod">
    <w:name w:val="footer"/>
    <w:basedOn w:val="Normal"/>
    <w:semiHidden/>
    <w:rsid w:val="00CA5F0E"/>
    <w:pPr>
      <w:tabs>
        <w:tab w:val="right" w:pos="6124"/>
        <w:tab w:val="right" w:pos="8789"/>
      </w:tabs>
    </w:pPr>
    <w:rPr>
      <w:sz w:val="17"/>
    </w:rPr>
  </w:style>
  <w:style w:type="paragraph" w:customStyle="1" w:styleId="PunktOpstilling">
    <w:name w:val="PunktOpstilling"/>
    <w:aliases w:val="4 PunktOpstilling"/>
    <w:basedOn w:val="Normal"/>
    <w:qFormat/>
    <w:rsid w:val="00CA5F0E"/>
    <w:pPr>
      <w:numPr>
        <w:numId w:val="12"/>
      </w:numPr>
    </w:pPr>
  </w:style>
  <w:style w:type="character" w:styleId="Fremhv">
    <w:name w:val="Emphasis"/>
    <w:basedOn w:val="Standardskrifttypeiafsnit"/>
    <w:semiHidden/>
    <w:rsid w:val="00920475"/>
    <w:rPr>
      <w:i/>
      <w:iCs/>
    </w:rPr>
  </w:style>
  <w:style w:type="character" w:styleId="Strk">
    <w:name w:val="Strong"/>
    <w:basedOn w:val="Standardskrifttypeiafsnit"/>
    <w:semiHidden/>
    <w:rsid w:val="00920475"/>
    <w:rPr>
      <w:b/>
      <w:bCs/>
    </w:rPr>
  </w:style>
  <w:style w:type="table" w:styleId="Tabel-Gitter">
    <w:name w:val="Table Grid"/>
    <w:basedOn w:val="Tabel-Normal"/>
    <w:rsid w:val="009618FA"/>
    <w:pPr>
      <w:spacing w:line="300" w:lineRule="exact"/>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fsnit">
    <w:name w:val="List Paragraph"/>
    <w:basedOn w:val="Normal"/>
    <w:uiPriority w:val="34"/>
    <w:rsid w:val="00D31E1D"/>
    <w:pPr>
      <w:ind w:left="720"/>
      <w:contextualSpacing/>
    </w:pPr>
  </w:style>
  <w:style w:type="character" w:customStyle="1" w:styleId="Overskrift2Tegn">
    <w:name w:val="Overskrift 2 Tegn"/>
    <w:aliases w:val="2 Overskrift Tegn"/>
    <w:basedOn w:val="Standardskrifttypeiafsnit"/>
    <w:link w:val="Overskrift2"/>
    <w:rsid w:val="00200229"/>
    <w:rPr>
      <w:rFonts w:ascii="Arial" w:hAnsi="Arial" w:cs="Arial"/>
      <w:b/>
      <w:bCs/>
      <w:iCs/>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velope return" w:semiHidden="1"/>
    <w:lsdException w:name="macro" w:semiHidden="1"/>
    <w:lsdException w:name="Body Text" w:semiHidden="1"/>
    <w:lsdException w:name="Message Header" w:semiHidden="1"/>
    <w:lsdException w:name="Body Text First Indent" w:semiHidden="1"/>
    <w:lsdException w:name="Body Text 2" w:semiHidden="1"/>
    <w:lsdException w:name="Body Text 3" w:semiHidden="1"/>
    <w:lsdException w:name="Block Text" w:semiHidden="1"/>
    <w:lsdException w:name="Plai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1 Normal"/>
    <w:qFormat/>
    <w:rsid w:val="0011772E"/>
    <w:pPr>
      <w:spacing w:line="312" w:lineRule="auto"/>
    </w:pPr>
    <w:rPr>
      <w:rFonts w:ascii="Arial" w:hAnsi="Arial"/>
      <w:szCs w:val="17"/>
    </w:rPr>
  </w:style>
  <w:style w:type="paragraph" w:styleId="Overskrift1">
    <w:name w:val="heading 1"/>
    <w:basedOn w:val="Normal"/>
    <w:next w:val="Normal"/>
    <w:autoRedefine/>
    <w:semiHidden/>
    <w:qFormat/>
    <w:rsid w:val="00CA5F0E"/>
    <w:pPr>
      <w:keepNext/>
      <w:spacing w:before="240"/>
      <w:outlineLvl w:val="0"/>
    </w:pPr>
    <w:rPr>
      <w:rFonts w:cs="Arial"/>
      <w:b/>
      <w:bCs/>
      <w:kern w:val="32"/>
      <w:sz w:val="32"/>
      <w:szCs w:val="32"/>
    </w:rPr>
  </w:style>
  <w:style w:type="paragraph" w:styleId="Overskrift2">
    <w:name w:val="heading 2"/>
    <w:aliases w:val="2 Overskrift"/>
    <w:basedOn w:val="Normal"/>
    <w:next w:val="Normal"/>
    <w:link w:val="Overskrift2Tegn"/>
    <w:qFormat/>
    <w:rsid w:val="00CA5F0E"/>
    <w:pPr>
      <w:keepNext/>
      <w:spacing w:after="300"/>
      <w:outlineLvl w:val="1"/>
    </w:pPr>
    <w:rPr>
      <w:rFonts w:cs="Arial"/>
      <w:b/>
      <w:bCs/>
      <w:iCs/>
      <w:sz w:val="24"/>
      <w:szCs w:val="28"/>
    </w:rPr>
  </w:style>
  <w:style w:type="paragraph" w:styleId="Overskrift3">
    <w:name w:val="heading 3"/>
    <w:aliases w:val="3 Mellemrubrik"/>
    <w:basedOn w:val="Normal"/>
    <w:next w:val="Normal"/>
    <w:qFormat/>
    <w:rsid w:val="00B2721F"/>
    <w:pPr>
      <w:keepNext/>
      <w:outlineLvl w:val="2"/>
    </w:pPr>
    <w:rPr>
      <w:rFonts w:cs="Arial"/>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semiHidden/>
    <w:rsid w:val="00CA5F0E"/>
    <w:pPr>
      <w:tabs>
        <w:tab w:val="center" w:pos="4819"/>
        <w:tab w:val="right" w:pos="9638"/>
      </w:tabs>
    </w:pPr>
  </w:style>
  <w:style w:type="paragraph" w:styleId="Sidefod">
    <w:name w:val="footer"/>
    <w:basedOn w:val="Normal"/>
    <w:semiHidden/>
    <w:rsid w:val="00CA5F0E"/>
    <w:pPr>
      <w:tabs>
        <w:tab w:val="right" w:pos="6124"/>
        <w:tab w:val="right" w:pos="8789"/>
      </w:tabs>
    </w:pPr>
    <w:rPr>
      <w:sz w:val="17"/>
    </w:rPr>
  </w:style>
  <w:style w:type="paragraph" w:customStyle="1" w:styleId="PunktOpstilling">
    <w:name w:val="PunktOpstilling"/>
    <w:aliases w:val="4 PunktOpstilling"/>
    <w:basedOn w:val="Normal"/>
    <w:qFormat/>
    <w:rsid w:val="00CA5F0E"/>
    <w:pPr>
      <w:numPr>
        <w:numId w:val="12"/>
      </w:numPr>
    </w:pPr>
  </w:style>
  <w:style w:type="character" w:styleId="Fremhv">
    <w:name w:val="Emphasis"/>
    <w:basedOn w:val="Standardskrifttypeiafsnit"/>
    <w:semiHidden/>
    <w:rsid w:val="00920475"/>
    <w:rPr>
      <w:i/>
      <w:iCs/>
    </w:rPr>
  </w:style>
  <w:style w:type="character" w:styleId="Strk">
    <w:name w:val="Strong"/>
    <w:basedOn w:val="Standardskrifttypeiafsnit"/>
    <w:semiHidden/>
    <w:rsid w:val="00920475"/>
    <w:rPr>
      <w:b/>
      <w:bCs/>
    </w:rPr>
  </w:style>
  <w:style w:type="table" w:styleId="Tabel-Gitter">
    <w:name w:val="Table Grid"/>
    <w:basedOn w:val="Tabel-Normal"/>
    <w:rsid w:val="009618FA"/>
    <w:pPr>
      <w:spacing w:line="300" w:lineRule="exact"/>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fsnit">
    <w:name w:val="List Paragraph"/>
    <w:basedOn w:val="Normal"/>
    <w:uiPriority w:val="34"/>
    <w:rsid w:val="00D31E1D"/>
    <w:pPr>
      <w:ind w:left="720"/>
      <w:contextualSpacing/>
    </w:pPr>
  </w:style>
  <w:style w:type="character" w:customStyle="1" w:styleId="Overskrift2Tegn">
    <w:name w:val="Overskrift 2 Tegn"/>
    <w:aliases w:val="2 Overskrift Tegn"/>
    <w:basedOn w:val="Standardskrifttypeiafsnit"/>
    <w:link w:val="Overskrift2"/>
    <w:rsid w:val="00200229"/>
    <w:rPr>
      <w:rFonts w:ascii="Arial" w:hAnsi="Arial" w:cs="Arial"/>
      <w:b/>
      <w:bCs/>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syddjurs.dk\syddjurs\Office_Skabeloner\Word_2010\Generelt\Notat.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C5C8E-7491-44FF-A327-B922E4446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Template>
  <TotalTime>3</TotalTime>
  <Pages>1</Pages>
  <Words>674</Words>
  <Characters>4112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Syddjurs Kommune</Company>
  <LinksUpToDate>false</LinksUpToDate>
  <CharactersWithSpaces>4777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Slot</dc:creator>
  <cp:lastModifiedBy>Brian Slot</cp:lastModifiedBy>
  <cp:revision>2</cp:revision>
  <cp:lastPrinted>2015-11-27T06:24:00Z</cp:lastPrinted>
  <dcterms:created xsi:type="dcterms:W3CDTF">2016-02-23T21:27:00Z</dcterms:created>
  <dcterms:modified xsi:type="dcterms:W3CDTF">2016-02-23T21:27:00Z</dcterms:modified>
</cp:coreProperties>
</file>